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1" w:rsidRDefault="00852960">
      <w:pPr>
        <w:pStyle w:val="NormalnyWeb"/>
        <w:spacing w:before="0" w:after="200"/>
        <w:jc w:val="center"/>
        <w:rPr>
          <w:sz w:val="28"/>
        </w:rPr>
      </w:pPr>
      <w:r>
        <w:rPr>
          <w:rStyle w:val="Pogrubienie"/>
          <w:color w:val="000000"/>
          <w:sz w:val="28"/>
        </w:rPr>
        <w:t>PROGRAM</w:t>
      </w:r>
    </w:p>
    <w:p w:rsidR="009F15E1" w:rsidRDefault="00852960" w:rsidP="009F6F1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Konferencji na temat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Strategii Rozwiązywania Problemu Uzależnień</w:t>
      </w:r>
    </w:p>
    <w:p w:rsidR="009F6F17" w:rsidRDefault="009F6F17" w:rsidP="009F6F17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11 października 2018 r.</w:t>
      </w:r>
    </w:p>
    <w:p w:rsidR="009F6F17" w:rsidRDefault="009F6F1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4"/>
        </w:rPr>
      </w:pPr>
    </w:p>
    <w:p w:rsidR="009F15E1" w:rsidRDefault="009F6F17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 xml:space="preserve">Urząd Marszałkowski Województwa Opolskiego </w:t>
      </w:r>
      <w:r w:rsidR="00852960"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Sal</w:t>
      </w: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a Orła Białego</w:t>
      </w:r>
    </w:p>
    <w:p w:rsidR="009F6F17" w:rsidRDefault="00EC1FCE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Opole</w:t>
      </w:r>
      <w:r w:rsidR="009F6F17"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>, ul. Piastowska 14</w:t>
      </w:r>
      <w:r>
        <w:rPr>
          <w:rStyle w:val="Pogrubienie"/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F15E1" w:rsidRDefault="009F15E1">
      <w:pPr>
        <w:spacing w:after="0" w:line="240" w:lineRule="auto"/>
        <w:jc w:val="center"/>
        <w:rPr>
          <w:sz w:val="24"/>
          <w:szCs w:val="24"/>
        </w:rPr>
      </w:pPr>
    </w:p>
    <w:p w:rsidR="009F15E1" w:rsidRDefault="009F15E1">
      <w:pPr>
        <w:spacing w:after="0" w:line="240" w:lineRule="auto"/>
        <w:jc w:val="center"/>
        <w:rPr>
          <w:sz w:val="24"/>
          <w:szCs w:val="24"/>
        </w:rPr>
      </w:pPr>
    </w:p>
    <w:p w:rsidR="009F15E1" w:rsidRDefault="00852960">
      <w:pPr>
        <w:spacing w:after="0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8:30 – 8:45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Rejestracja uczestników</w:t>
      </w:r>
    </w:p>
    <w:p w:rsidR="009F15E1" w:rsidRDefault="009F15E1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8: 45 – 9:00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Otwarcie Konferencji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pStyle w:val="Akapitzlist"/>
        <w:numPr>
          <w:ilvl w:val="0"/>
          <w:numId w:val="2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Przedstawiciel Urzędu Marszałkowsk</w:t>
      </w:r>
      <w:r w:rsidR="002F2B71">
        <w:rPr>
          <w:rStyle w:val="Pogrubienie"/>
          <w:rFonts w:ascii="Times New Roman" w:hAnsi="Times New Roman" w:cs="Times New Roman"/>
          <w:b w:val="0"/>
          <w:sz w:val="24"/>
          <w:szCs w:val="24"/>
        </w:rPr>
        <w:t>iego Województwa Opolskiego</w:t>
      </w:r>
    </w:p>
    <w:p w:rsidR="009F15E1" w:rsidRDefault="0085296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Przedstawiciel Krajowego Biura ds. Przeciwdziałania Narkomanii</w:t>
      </w:r>
    </w:p>
    <w:p w:rsidR="009F15E1" w:rsidRDefault="0085296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Agnieszka Sieniawska,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Przewodnicząca Polskiej Sieci Polityki Narkotykowej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9:00-10:00</w:t>
      </w: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I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. Narodowy Program Zdrowia w kontekście realizacji zadań z zakresu przeciwdziałania narkomanii.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/>
        </w:rPr>
      </w:pPr>
    </w:p>
    <w:p w:rsidR="009F15E1" w:rsidRDefault="0085296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Magdalena Dąbkowska,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Global Drug Policy Program w Open Society Foundations.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Polityka narkotykowa Unii Europejskiej - Plan Działania Unii Europejskiej na lata 2017-2020 oraz strategia narkotykowa Unii Europejskiej do 2020r.</w:t>
      </w:r>
    </w:p>
    <w:p w:rsidR="009F15E1" w:rsidRDefault="0085296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Jacek Ruszczewski,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Style w:val="Wyrnienie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</w:rPr>
        <w:t xml:space="preserve">Pełnomocnik Zarządu Województwa Opolskiego ds. Profilaktyki Rozwiązywania Problemów Uzależnień, </w:t>
      </w:r>
      <w:r>
        <w:rPr>
          <w:rFonts w:ascii="Times New Roman" w:eastAsia="Times New Roman" w:hAnsi="Times New Roman" w:cs="Times New Roman"/>
          <w:sz w:val="24"/>
          <w:szCs w:val="24"/>
        </w:rPr>
        <w:t>Ekspert Wojewódzki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Informacji o Narkotykach </w:t>
      </w:r>
      <w:r w:rsidR="003B74E8">
        <w:rPr>
          <w:rFonts w:ascii="Times New Roman" w:eastAsia="Times New Roman" w:hAnsi="Times New Roman" w:cs="Times New Roman"/>
          <w:sz w:val="24"/>
          <w:szCs w:val="24"/>
        </w:rPr>
        <w:br/>
        <w:t>i Narkomanii.</w:t>
      </w:r>
      <w:r w:rsidR="002F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Narkotykowe aspekty Narodowego Programu Zdrowia z perspektywy regionalnej. </w:t>
      </w:r>
      <w:r>
        <w:rPr>
          <w:rStyle w:val="Wyrnienie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Tworzenie samorządowych programów przeciwdziałania narkomanii – uwarunkowania </w:t>
      </w:r>
      <w:r w:rsidR="002F2B71">
        <w:rPr>
          <w:rStyle w:val="Wyrnienie"/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Style w:val="Wyrnienie"/>
          <w:rFonts w:ascii="Times New Roman" w:eastAsia="Times New Roman" w:hAnsi="Times New Roman" w:cs="Times New Roman"/>
          <w:bCs/>
          <w:color w:val="000000"/>
          <w:sz w:val="24"/>
          <w:szCs w:val="24"/>
        </w:rPr>
        <w:t>i wyzwania</w:t>
      </w:r>
      <w:r w:rsidR="005F7579">
        <w:rPr>
          <w:rStyle w:val="Wyrnienie"/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B05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10:00-11:00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Blok II. 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Realizacja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Narodowego Programu Zdrowia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w województwie opolskim.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F15E1" w:rsidRDefault="00852960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Maja Mrożek-Dobber,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Urząd Miasta Kędzierzyn-Koźle. Zastępca Kierownika Wydziału P</w:t>
      </w:r>
      <w:r w:rsidR="003B74E8">
        <w:rPr>
          <w:rFonts w:ascii="Times New Roman" w:eastAsia="Times New Roman" w:hAnsi="Times New Roman" w:cs="Times New Roman"/>
          <w:color w:val="000000"/>
          <w:sz w:val="24"/>
          <w:szCs w:val="24"/>
        </w:rPr>
        <w:t>olityki Mieszkaniowej i Zdrowia.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Realizacja zadań Narodowego Programu Zdrowia w obszarze problematyki narkotykowej z persp</w:t>
      </w:r>
      <w:r w:rsidR="005F7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ektywy Miasta Kędzierzyna-Koźla.</w:t>
      </w:r>
    </w:p>
    <w:p w:rsidR="009F15E1" w:rsidRDefault="00852960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Paweł Andrzejuk,  </w:t>
      </w:r>
      <w:r>
        <w:rPr>
          <w:rFonts w:ascii="Times New Roman" w:eastAsia="Times New Roman" w:hAnsi="Times New Roman" w:cs="Times New Roman"/>
          <w:sz w:val="24"/>
          <w:szCs w:val="24"/>
        </w:rPr>
        <w:t>Terapeuta uzależnień i Prezes Stowarzys</w:t>
      </w:r>
      <w:r w:rsidR="002F2B71">
        <w:rPr>
          <w:rFonts w:ascii="Times New Roman" w:eastAsia="Times New Roman" w:hAnsi="Times New Roman" w:cs="Times New Roman"/>
          <w:sz w:val="24"/>
          <w:szCs w:val="24"/>
        </w:rPr>
        <w:t>zenia na Rzecz Ludzi Uzależnion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F2B7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</w:p>
    <w:p w:rsidR="009F15E1" w:rsidRDefault="002F2B71">
      <w:pPr>
        <w:pStyle w:val="Akapitzlist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"To człowiek</w:t>
      </w:r>
      <w:r w:rsidR="00852960">
        <w:rPr>
          <w:rFonts w:ascii="Times New Roman" w:eastAsia="Times New Roman" w:hAnsi="Times New Roman" w:cs="Times New Roman"/>
          <w:sz w:val="24"/>
          <w:szCs w:val="24"/>
        </w:rPr>
        <w:t>"</w:t>
      </w:r>
      <w:r w:rsidR="003B7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2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960">
        <w:rPr>
          <w:rFonts w:ascii="Times New Roman" w:eastAsia="Times New Roman" w:hAnsi="Times New Roman" w:cs="Times New Roman"/>
          <w:i/>
          <w:sz w:val="24"/>
          <w:szCs w:val="24"/>
        </w:rPr>
        <w:t>Współpraca organizacji pozarządowych z urzędem miejskim.</w:t>
      </w:r>
    </w:p>
    <w:p w:rsidR="009F15E1" w:rsidRDefault="009F15E1">
      <w:pPr>
        <w:pStyle w:val="Akapitzlist"/>
        <w:spacing w:after="0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15E1" w:rsidRDefault="009F15E1">
      <w:pPr>
        <w:pBdr>
          <w:bottom w:val="single" w:sz="4" w:space="1" w:color="00000A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11:00-11:15 Przerwa kawowa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11:15 – 12:15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III.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 Wykład eksperta zagranicznego na temat miejskiej polityki narkotykowej na przykładzie miasta Dublin w Irlandii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Marcus Keane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Dyrektor Działu Polityki w centralnym biurze Ana Liffey Drug Police w Dublinie.</w:t>
      </w:r>
    </w:p>
    <w:p w:rsidR="009F15E1" w:rsidRDefault="009F15E1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12:15– 13:15</w:t>
      </w: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Blok IV.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Edukacja i Profilaktyka.</w:t>
      </w:r>
    </w:p>
    <w:p w:rsidR="009F15E1" w:rsidRDefault="009F15E1">
      <w:pPr>
        <w:spacing w:after="0"/>
        <w:jc w:val="both"/>
        <w:rPr>
          <w:rStyle w:val="Pogrubienie"/>
          <w:sz w:val="24"/>
          <w:szCs w:val="24"/>
        </w:rPr>
      </w:pPr>
    </w:p>
    <w:p w:rsidR="009F15E1" w:rsidRDefault="00852960">
      <w:pPr>
        <w:pStyle w:val="Akapitzlist"/>
        <w:numPr>
          <w:ilvl w:val="0"/>
          <w:numId w:val="6"/>
        </w:numPr>
        <w:spacing w:after="0"/>
        <w:jc w:val="both"/>
      </w:pP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Joanna Tyburczyk,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Prezes Fundacj Inspirujących Pomysysłów TANDEM, Psycholog i trener </w:t>
      </w:r>
      <w:r w:rsidR="003B74E8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w Centrum Rozwoju i Zmiany Unisono w Oplolu.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Kryteria standardów i jakości programów profilaktycznych.</w:t>
      </w:r>
    </w:p>
    <w:p w:rsidR="009F15E1" w:rsidRDefault="00852960">
      <w:pPr>
        <w:pStyle w:val="Standard"/>
        <w:numPr>
          <w:ilvl w:val="0"/>
          <w:numId w:val="6"/>
        </w:numPr>
        <w:jc w:val="both"/>
      </w:pPr>
      <w:r>
        <w:rPr>
          <w:rStyle w:val="Mocnowyrniony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dr </w:t>
      </w:r>
      <w:r>
        <w:rPr>
          <w:rStyle w:val="Pogrubienie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Sławomir Śliwa, </w:t>
      </w:r>
      <w:r>
        <w:rPr>
          <w:rStyle w:val="Pogrubienie"/>
          <w:rFonts w:ascii="Times New Roman" w:hAnsi="Times New Roman" w:cs="Arial"/>
          <w:b w:val="0"/>
          <w:bCs w:val="0"/>
          <w:color w:val="000000"/>
          <w:sz w:val="24"/>
          <w:szCs w:val="24"/>
          <w:shd w:val="clear" w:color="auto" w:fill="FFFFFF"/>
        </w:rPr>
        <w:t>Wyższa Szkoła Zarządzania i Administracji w Opolu, autor publikacji "Profilaktyka pedagogiczna"</w:t>
      </w:r>
      <w:r w:rsidR="003B74E8">
        <w:rPr>
          <w:rStyle w:val="Pogrubienie"/>
          <w:rFonts w:ascii="Times New Roman" w:hAnsi="Times New Roman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Style w:val="Pogrubienie"/>
          <w:rFonts w:ascii="Times New Roman" w:hAnsi="Times New Roman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Skuteczność działań profilaktycznych w świetle teorii naukowych.</w:t>
      </w:r>
    </w:p>
    <w:p w:rsidR="009F15E1" w:rsidRDefault="00852960">
      <w:pPr>
        <w:pStyle w:val="Standard"/>
        <w:numPr>
          <w:ilvl w:val="0"/>
          <w:numId w:val="6"/>
        </w:numPr>
        <w:jc w:val="both"/>
      </w:pPr>
      <w:r>
        <w:rPr>
          <w:rStyle w:val="Pogrubienie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>Jacek Ruszczewski,</w:t>
      </w:r>
      <w:r>
        <w:rPr>
          <w:rStyle w:val="Pogrubienie"/>
          <w:rFonts w:ascii="Times New Roman" w:hAnsi="Times New Roman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yrnienie"/>
          <w:rFonts w:ascii="Times New Roman" w:hAnsi="Times New Roman" w:cs="Arial"/>
          <w:bCs/>
          <w:i w:val="0"/>
          <w:color w:val="000000"/>
          <w:sz w:val="24"/>
          <w:szCs w:val="24"/>
        </w:rPr>
        <w:t>Pełnomocnik Zarządu Województwa Opolskiego ds. Profilaktyki Rozwiązywania Problemów Uzależnień,</w:t>
      </w:r>
      <w:r>
        <w:rPr>
          <w:rStyle w:val="Wyrnienie"/>
          <w:rFonts w:ascii="Times New Roman" w:hAnsi="Times New Roman" w:cs="Arial"/>
          <w:b/>
          <w:bCs/>
          <w:i w:val="0"/>
          <w:color w:val="000000"/>
          <w:sz w:val="24"/>
          <w:szCs w:val="24"/>
        </w:rPr>
        <w:t xml:space="preserve"> </w:t>
      </w:r>
      <w:r>
        <w:rPr>
          <w:rStyle w:val="Wyrnienie"/>
          <w:rFonts w:ascii="Times New Roman" w:hAnsi="Times New Roman" w:cs="Arial"/>
          <w:bCs/>
          <w:i w:val="0"/>
          <w:color w:val="000000"/>
          <w:sz w:val="24"/>
          <w:szCs w:val="24"/>
        </w:rPr>
        <w:t>Ekspert Wojewódzki</w:t>
      </w:r>
      <w:r>
        <w:rPr>
          <w:rStyle w:val="st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bCs/>
          <w:color w:val="000000"/>
          <w:sz w:val="24"/>
          <w:szCs w:val="24"/>
        </w:rPr>
        <w:t xml:space="preserve">ds. Informacji o Narkotykach </w:t>
      </w:r>
      <w:r w:rsidR="003B74E8">
        <w:rPr>
          <w:rStyle w:val="st"/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Style w:val="st"/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3B74E8">
        <w:rPr>
          <w:rStyle w:val="Wyrnienie"/>
          <w:rFonts w:ascii="Times New Roman" w:hAnsi="Times New Roman" w:cs="Arial"/>
          <w:bCs/>
          <w:i w:val="0"/>
          <w:iCs w:val="0"/>
          <w:color w:val="000000"/>
          <w:sz w:val="24"/>
          <w:szCs w:val="24"/>
        </w:rPr>
        <w:t>Narkomanii.</w:t>
      </w:r>
      <w:r>
        <w:rPr>
          <w:rStyle w:val="Wyrnienie"/>
          <w:rFonts w:ascii="Times New Roman" w:hAnsi="Times New Roman" w:cs="Arial"/>
          <w:bCs/>
          <w:i w:val="0"/>
          <w:color w:val="000000"/>
          <w:sz w:val="24"/>
          <w:szCs w:val="24"/>
        </w:rPr>
        <w:t xml:space="preserve"> </w:t>
      </w:r>
      <w:r>
        <w:rPr>
          <w:rStyle w:val="Wyrnienie"/>
          <w:rFonts w:ascii="Times New Roman" w:hAnsi="Times New Roman" w:cs="Times New Roman"/>
          <w:bCs/>
          <w:color w:val="000000"/>
          <w:sz w:val="24"/>
          <w:szCs w:val="24"/>
        </w:rPr>
        <w:t>Bad</w:t>
      </w:r>
      <w:r w:rsidR="003B74E8">
        <w:rPr>
          <w:rStyle w:val="Wyrnienie"/>
          <w:rFonts w:ascii="Times New Roman" w:hAnsi="Times New Roman" w:cs="Times New Roman"/>
          <w:bCs/>
          <w:color w:val="000000"/>
          <w:sz w:val="24"/>
          <w:szCs w:val="24"/>
        </w:rPr>
        <w:t>ania ESPAD i pogłębione raporty</w:t>
      </w:r>
      <w:r>
        <w:rPr>
          <w:rStyle w:val="Wyrnienie"/>
          <w:rFonts w:ascii="Times New Roman" w:hAnsi="Times New Roman" w:cs="Times New Roman"/>
          <w:bCs/>
          <w:color w:val="000000"/>
          <w:sz w:val="24"/>
          <w:szCs w:val="24"/>
        </w:rPr>
        <w:t xml:space="preserve"> z badań ESPAD dotyczące województwa opolskiego</w:t>
      </w:r>
      <w:r w:rsidR="005F7579">
        <w:rPr>
          <w:rStyle w:val="Wyrnienie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sz w:val="24"/>
          <w:szCs w:val="24"/>
          <w:highlight w:val="red"/>
        </w:rPr>
      </w:pPr>
    </w:p>
    <w:p w:rsidR="009F15E1" w:rsidRDefault="009F15E1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13.15– 14.00  Lunch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14.00– 15.00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Blok V.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WARSZTAT. Wypracowanie rekomendacji dla woj. opolskiego na postawie postulatów Deklaracji Warszawskiej. 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 sesji przedstawione zostaną postulaty Deklaracji Warszawskiej w kontekście roli miast w strategiach przeciwdziałania narkomanii. Uczestnicy warsztatów wspólnie opracują 10 wytycznych do realizacji Deklaracji Warszawskiej w województwie opolskim.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15.00 – 16.00</w:t>
      </w: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Blok VI.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 xml:space="preserve">  Redukcja szkód i leczenie.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</w:p>
    <w:p w:rsidR="009F15E1" w:rsidRDefault="00852960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Magdalena Dąbkowska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, Global Drug Policy Program w Open Society Foundations.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Przegląd najlepszych praktyk w zakresu redukcji szkód w Europie.</w:t>
      </w:r>
    </w:p>
    <w:p w:rsidR="009F15E1" w:rsidRDefault="00852960">
      <w:pPr>
        <w:pStyle w:val="Standard"/>
        <w:numPr>
          <w:ilvl w:val="0"/>
          <w:numId w:val="3"/>
        </w:numPr>
        <w:jc w:val="both"/>
      </w:pP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lastRenderedPageBreak/>
        <w:t>Małgorzata Segiet</w:t>
      </w:r>
      <w:r>
        <w:rPr>
          <w:rStyle w:val="Mocnowyrniony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Specjalista Terapii Uzależnień w NZOZ </w:t>
      </w:r>
      <w:r w:rsidR="005F7579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Poradni ds. U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zależnień w Opolu</w:t>
      </w:r>
      <w:r w:rsidR="003B74E8">
        <w:rPr>
          <w:rStyle w:val="Mocnowyrniony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owyrniony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Realizacja leczenia substytucyjnego na przykładzie funkcjonowania w Opolu NZOZ Poradni ds. Uzależnień</w:t>
      </w:r>
      <w:r w:rsidR="005F7579">
        <w:rPr>
          <w:rStyle w:val="Mocnowyrniony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b w:val="0"/>
          <w:bCs w:val="0"/>
          <w:color w:val="000000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16.00 – 16.15 Przerwa kawowa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16.15- 17.15</w:t>
      </w:r>
    </w:p>
    <w:p w:rsidR="009F15E1" w:rsidRDefault="00852960">
      <w:pPr>
        <w:spacing w:after="0"/>
        <w:jc w:val="both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>Nowe substancje psychoaktywne</w:t>
      </w:r>
      <w:r>
        <w:rPr>
          <w:rFonts w:ascii="Times New Roman" w:hAnsi="Times New Roman" w:cs="Times New Roman"/>
          <w:b/>
          <w:i/>
          <w:sz w:val="24"/>
          <w:szCs w:val="24"/>
        </w:rPr>
        <w:t>. O</w:t>
      </w:r>
      <w:r>
        <w:rPr>
          <w:rStyle w:val="Pogrubienie"/>
          <w:rFonts w:ascii="Times New Roman" w:hAnsi="Times New Roman" w:cs="Times New Roman"/>
          <w:i/>
          <w:sz w:val="24"/>
          <w:szCs w:val="24"/>
        </w:rPr>
        <w:t>d zagrożeń do profilaktyki – zintegrowane podejście.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9F15E1" w:rsidRDefault="0085296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Jacek Masełko,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Zakładu Medycyny Sądowej w Opolu.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Zagrożenia nowymi substancjami psychoaktywnymi oraz środkami zastępczymi z perspektywy Zakładu Medycyny Sądowej w Opolu</w:t>
      </w:r>
      <w:r w:rsidR="005F7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F15E1" w:rsidRDefault="003B74E8">
      <w:pPr>
        <w:pStyle w:val="Akapitzlist"/>
        <w:numPr>
          <w:ilvl w:val="0"/>
          <w:numId w:val="5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Marta Górna-</w:t>
      </w:r>
      <w:r w:rsidR="0085296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Kulawik</w:t>
      </w:r>
      <w:r w:rsidR="0085296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Członek Zespołu ds. nadzoru nad środkami zastępczymi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852960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 Wojewódzkiej Stacji Sanitarno-Epidemiologicznej w Opolu. </w:t>
      </w:r>
      <w:r w:rsidR="00852960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Problem tzw. dopalaczy </w:t>
      </w: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br/>
      </w:r>
      <w:r w:rsidR="00852960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w województwie opolskim z perspektywy Państwowej Inspekcji Sanitarnej</w:t>
      </w:r>
      <w:r w:rsidR="005F757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17.15 – 18.15</w:t>
      </w:r>
    </w:p>
    <w:p w:rsidR="009F15E1" w:rsidRDefault="00852960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Blok VIII.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Prawo narkotykowe w Polsce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9F15E1" w:rsidRDefault="00852960" w:rsidP="009F6F17">
      <w:pPr>
        <w:pStyle w:val="Akapitzlist"/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Agnieszka Sieniawska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, Przewodnicząca Polskiej Sieci Polityki Narkotykowej.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Prawo narkotykowe, a prawa człowieka. Alternatywy dla penalizacji przestępstw narkotykowych.</w:t>
      </w:r>
    </w:p>
    <w:p w:rsidR="009F15E1" w:rsidRDefault="009F15E1">
      <w:pPr>
        <w:pBdr>
          <w:bottom w:val="single" w:sz="4" w:space="1" w:color="00000A"/>
        </w:pBdr>
        <w:spacing w:after="0"/>
        <w:jc w:val="both"/>
        <w:rPr>
          <w:sz w:val="24"/>
          <w:szCs w:val="24"/>
        </w:rPr>
      </w:pP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9F15E1" w:rsidRDefault="00852960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18.15  </w:t>
      </w:r>
      <w:r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  <w:t>Dyskusja i zamkniecie konferencji</w:t>
      </w:r>
    </w:p>
    <w:p w:rsidR="009F15E1" w:rsidRDefault="009F15E1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</w:rPr>
      </w:pPr>
    </w:p>
    <w:p w:rsidR="009F15E1" w:rsidRDefault="009F15E1">
      <w:pPr>
        <w:spacing w:after="0"/>
        <w:jc w:val="both"/>
      </w:pPr>
    </w:p>
    <w:sectPr w:rsidR="009F15E1" w:rsidSect="002B49C1">
      <w:headerReference w:type="default" r:id="rId8"/>
      <w:footerReference w:type="default" r:id="rId9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F0" w:rsidRDefault="00070FF0">
      <w:pPr>
        <w:spacing w:after="0" w:line="240" w:lineRule="auto"/>
      </w:pPr>
      <w:r>
        <w:separator/>
      </w:r>
    </w:p>
  </w:endnote>
  <w:endnote w:type="continuationSeparator" w:id="0">
    <w:p w:rsidR="00070FF0" w:rsidRDefault="0007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B8" w:rsidRDefault="00FB53B8">
    <w:pPr>
      <w:pStyle w:val="Stopka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187325</wp:posOffset>
          </wp:positionV>
          <wp:extent cx="530225" cy="41338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tbl>
    <w:tblPr>
      <w:tblW w:w="11138" w:type="dxa"/>
      <w:jc w:val="center"/>
      <w:tblLook w:val="0000"/>
    </w:tblPr>
    <w:tblGrid>
      <w:gridCol w:w="1468"/>
      <w:gridCol w:w="1105"/>
      <w:gridCol w:w="2553"/>
      <w:gridCol w:w="6012"/>
    </w:tblGrid>
    <w:tr w:rsidR="00FB53B8">
      <w:trPr>
        <w:trHeight w:val="402"/>
        <w:jc w:val="center"/>
      </w:trPr>
      <w:tc>
        <w:tcPr>
          <w:tcW w:w="1470" w:type="dxa"/>
          <w:shd w:val="clear" w:color="auto" w:fill="auto"/>
          <w:vAlign w:val="center"/>
        </w:tcPr>
        <w:p w:rsidR="00FB53B8" w:rsidRDefault="00FB53B8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388620"/>
                <wp:effectExtent l="0" t="0" r="0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942FF">
            <w:t xml:space="preserve">    </w:t>
          </w:r>
        </w:p>
      </w:tc>
      <w:tc>
        <w:tcPr>
          <w:tcW w:w="1107" w:type="dxa"/>
          <w:shd w:val="clear" w:color="auto" w:fill="auto"/>
          <w:vAlign w:val="center"/>
        </w:tcPr>
        <w:p w:rsidR="00FB53B8" w:rsidRDefault="00FB53B8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942FF">
            <w:t xml:space="preserve">          </w:t>
          </w:r>
          <w:r>
            <w:t xml:space="preserve">   </w:t>
          </w:r>
        </w:p>
      </w:tc>
      <w:tc>
        <w:tcPr>
          <w:tcW w:w="2472" w:type="dxa"/>
          <w:shd w:val="clear" w:color="auto" w:fill="auto"/>
          <w:vAlign w:val="center"/>
        </w:tcPr>
        <w:p w:rsidR="00FB53B8" w:rsidRDefault="00FB53B8">
          <w:pPr>
            <w:pStyle w:val="Stopka"/>
          </w:pPr>
          <w:r>
            <w:t xml:space="preserve">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</w:p>
      </w:tc>
      <w:tc>
        <w:tcPr>
          <w:tcW w:w="6088" w:type="dxa"/>
          <w:shd w:val="clear" w:color="auto" w:fill="auto"/>
          <w:vAlign w:val="center"/>
        </w:tcPr>
        <w:p w:rsidR="00FB53B8" w:rsidRPr="00FB53B8" w:rsidRDefault="00753181" w:rsidP="002942FF">
          <w:pPr>
            <w:pStyle w:val="Stopka"/>
            <w:jc w:val="both"/>
            <w:rPr>
              <w:b/>
              <w:sz w:val="18"/>
              <w:szCs w:val="18"/>
            </w:rPr>
          </w:pPr>
          <w:r w:rsidRPr="0075318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91.6pt;margin-top:.25pt;width:69.9pt;height:50.95pt;z-index:251660288;mso-position-horizontal-relative:text;mso-position-vertical-relative:text;mso-width-relative:margin;mso-height-relative:margin" strokecolor="white [3212]">
                <v:textbox>
                  <w:txbxContent>
                    <w:p w:rsidR="002942FF" w:rsidRPr="002942FF" w:rsidRDefault="002942FF" w:rsidP="002942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42FF">
                        <w:rPr>
                          <w:sz w:val="16"/>
                          <w:szCs w:val="16"/>
                        </w:rPr>
                        <w:t>Samorząd Województwa Opolskiego</w:t>
                      </w:r>
                    </w:p>
                  </w:txbxContent>
                </v:textbox>
              </v:shape>
            </w:pict>
          </w:r>
          <w:r w:rsidR="002942FF">
            <w:t xml:space="preserve">      </w:t>
          </w:r>
          <w:r w:rsidR="00FB53B8">
            <w:t xml:space="preserve"> </w:t>
          </w:r>
          <w:r w:rsidR="002942FF">
            <w:t xml:space="preserve">       </w:t>
          </w:r>
          <w:r w:rsidR="00FB53B8">
            <w:t xml:space="preserve">  </w:t>
          </w:r>
          <w:r w:rsidR="00FB53B8">
            <w:rPr>
              <w:noProof/>
              <w:lang w:eastAsia="pl-PL"/>
            </w:rPr>
            <w:drawing>
              <wp:inline distT="0" distB="0" distL="0" distR="0">
                <wp:extent cx="928467" cy="422031"/>
                <wp:effectExtent l="19050" t="0" r="4983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577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942FF">
            <w:t xml:space="preserve">               </w:t>
          </w:r>
          <w:bookmarkStart w:id="0" w:name="_GoBack"/>
          <w:r w:rsidR="002942FF">
            <w:rPr>
              <w:noProof/>
              <w:lang w:eastAsia="pl-PL"/>
            </w:rPr>
            <w:drawing>
              <wp:inline distT="0" distB="0" distL="0" distR="0">
                <wp:extent cx="487387" cy="499403"/>
                <wp:effectExtent l="19050" t="0" r="7913" b="0"/>
                <wp:docPr id="35" name="Obraz 7" descr="C:\Users\Kwadrat\Desktop\HERB-OPOLSKIE-CMYK-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adrat\Desktop\HERB-OPOLSKIE-CMYK-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387" cy="49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2942FF">
            <w:t xml:space="preserve">       </w:t>
          </w:r>
          <w:r w:rsidR="00FB53B8">
            <w:t xml:space="preserve">    </w:t>
          </w:r>
        </w:p>
      </w:tc>
    </w:tr>
  </w:tbl>
  <w:p w:rsidR="00FB53B8" w:rsidRDefault="00FB53B8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F0" w:rsidRDefault="00070FF0">
      <w:pPr>
        <w:spacing w:after="0" w:line="240" w:lineRule="auto"/>
      </w:pPr>
      <w:r>
        <w:separator/>
      </w:r>
    </w:p>
  </w:footnote>
  <w:footnote w:type="continuationSeparator" w:id="0">
    <w:p w:rsidR="00070FF0" w:rsidRDefault="0007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B8" w:rsidRDefault="00FB53B8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E46"/>
    <w:multiLevelType w:val="multilevel"/>
    <w:tmpl w:val="6992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7C5D"/>
    <w:multiLevelType w:val="multilevel"/>
    <w:tmpl w:val="861A2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FC684C"/>
    <w:multiLevelType w:val="multilevel"/>
    <w:tmpl w:val="E24AC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228C"/>
    <w:multiLevelType w:val="multilevel"/>
    <w:tmpl w:val="36944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5E12"/>
    <w:multiLevelType w:val="multilevel"/>
    <w:tmpl w:val="5D029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846"/>
    <w:multiLevelType w:val="multilevel"/>
    <w:tmpl w:val="2E8E8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3D54"/>
    <w:multiLevelType w:val="multilevel"/>
    <w:tmpl w:val="18B8C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D42F8"/>
    <w:multiLevelType w:val="multilevel"/>
    <w:tmpl w:val="DFF67E0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5E1"/>
    <w:rsid w:val="00070FF0"/>
    <w:rsid w:val="001907DE"/>
    <w:rsid w:val="002942FF"/>
    <w:rsid w:val="002B49C1"/>
    <w:rsid w:val="002F2B71"/>
    <w:rsid w:val="003B74E8"/>
    <w:rsid w:val="005F7579"/>
    <w:rsid w:val="00753181"/>
    <w:rsid w:val="007C5C47"/>
    <w:rsid w:val="00852960"/>
    <w:rsid w:val="009F15E1"/>
    <w:rsid w:val="009F6F17"/>
    <w:rsid w:val="00CE2F75"/>
    <w:rsid w:val="00E217CB"/>
    <w:rsid w:val="00EC1FCE"/>
    <w:rsid w:val="00FB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C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2B49C1"/>
  </w:style>
  <w:style w:type="character" w:customStyle="1" w:styleId="StopkaZnak">
    <w:name w:val="Stopka Znak"/>
    <w:basedOn w:val="Domylnaczcionkaakapitu"/>
    <w:qFormat/>
    <w:rsid w:val="002B49C1"/>
  </w:style>
  <w:style w:type="character" w:customStyle="1" w:styleId="TekstdymkaZnak">
    <w:name w:val="Tekst dymka Znak"/>
    <w:basedOn w:val="Domylnaczcionkaakapitu"/>
    <w:qFormat/>
    <w:rsid w:val="002B49C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2B49C1"/>
    <w:rPr>
      <w:b/>
      <w:bCs/>
    </w:rPr>
  </w:style>
  <w:style w:type="character" w:customStyle="1" w:styleId="st">
    <w:name w:val="st"/>
    <w:basedOn w:val="Domylnaczcionkaakapitu"/>
    <w:qFormat/>
    <w:rsid w:val="002B49C1"/>
  </w:style>
  <w:style w:type="character" w:customStyle="1" w:styleId="Wyrnienie">
    <w:name w:val="Wyróżnienie"/>
    <w:basedOn w:val="Domylnaczcionkaakapitu"/>
    <w:qFormat/>
    <w:rsid w:val="002B49C1"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sid w:val="002B49C1"/>
    <w:rPr>
      <w:sz w:val="20"/>
      <w:szCs w:val="20"/>
    </w:rPr>
  </w:style>
  <w:style w:type="character" w:styleId="Odwoanieprzypisukocowego">
    <w:name w:val="endnote reference"/>
    <w:basedOn w:val="Domylnaczcionkaakapitu"/>
    <w:qFormat/>
    <w:rsid w:val="002B49C1"/>
    <w:rPr>
      <w:vertAlign w:val="superscript"/>
    </w:rPr>
  </w:style>
  <w:style w:type="character" w:customStyle="1" w:styleId="ListLabel1">
    <w:name w:val="ListLabel 1"/>
    <w:qFormat/>
    <w:rsid w:val="002B49C1"/>
    <w:rPr>
      <w:rFonts w:cs="Courier New"/>
    </w:rPr>
  </w:style>
  <w:style w:type="character" w:customStyle="1" w:styleId="ListLabel2">
    <w:name w:val="ListLabel 2"/>
    <w:qFormat/>
    <w:rsid w:val="002B49C1"/>
    <w:rPr>
      <w:rFonts w:cs="Courier New"/>
    </w:rPr>
  </w:style>
  <w:style w:type="character" w:customStyle="1" w:styleId="ListLabel3">
    <w:name w:val="ListLabel 3"/>
    <w:qFormat/>
    <w:rsid w:val="002B49C1"/>
    <w:rPr>
      <w:rFonts w:cs="Courier New"/>
    </w:rPr>
  </w:style>
  <w:style w:type="character" w:customStyle="1" w:styleId="ListLabel4">
    <w:name w:val="ListLabel 4"/>
    <w:qFormat/>
    <w:rsid w:val="002B49C1"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sid w:val="002B49C1"/>
    <w:rPr>
      <w:b w:val="0"/>
      <w:color w:val="FF0000"/>
    </w:rPr>
  </w:style>
  <w:style w:type="character" w:customStyle="1" w:styleId="ListLabel6">
    <w:name w:val="ListLabel 6"/>
    <w:qFormat/>
    <w:rsid w:val="002B49C1"/>
    <w:rPr>
      <w:b w:val="0"/>
      <w:color w:val="000000"/>
    </w:rPr>
  </w:style>
  <w:style w:type="character" w:customStyle="1" w:styleId="ListLabel7">
    <w:name w:val="ListLabel 7"/>
    <w:qFormat/>
    <w:rsid w:val="002B49C1"/>
    <w:rPr>
      <w:b w:val="0"/>
      <w:color w:val="000000"/>
      <w:sz w:val="20"/>
    </w:rPr>
  </w:style>
  <w:style w:type="character" w:customStyle="1" w:styleId="ListLabel8">
    <w:name w:val="ListLabel 8"/>
    <w:qFormat/>
    <w:rsid w:val="002B49C1"/>
    <w:rPr>
      <w:b w:val="0"/>
      <w:color w:val="000000"/>
      <w:sz w:val="20"/>
    </w:rPr>
  </w:style>
  <w:style w:type="character" w:customStyle="1" w:styleId="Mocnowyrniony">
    <w:name w:val="Mocno wyróżniony"/>
    <w:qFormat/>
    <w:rsid w:val="002B49C1"/>
    <w:rPr>
      <w:b/>
      <w:bCs/>
    </w:rPr>
  </w:style>
  <w:style w:type="character" w:customStyle="1" w:styleId="czeinternetowe">
    <w:name w:val="Łącze internetowe"/>
    <w:rsid w:val="002B49C1"/>
    <w:rPr>
      <w:color w:val="000080"/>
      <w:u w:val="single"/>
    </w:rPr>
  </w:style>
  <w:style w:type="character" w:customStyle="1" w:styleId="ListLabel9">
    <w:name w:val="ListLabel 9"/>
    <w:qFormat/>
    <w:rsid w:val="002B49C1"/>
    <w:rPr>
      <w:b w:val="0"/>
      <w:color w:val="000000"/>
      <w:sz w:val="20"/>
    </w:rPr>
  </w:style>
  <w:style w:type="character" w:customStyle="1" w:styleId="ListLabel10">
    <w:name w:val="ListLabel 10"/>
    <w:qFormat/>
    <w:rsid w:val="002B49C1"/>
    <w:rPr>
      <w:rFonts w:ascii="Times New Roman" w:hAnsi="Times New Roman"/>
      <w:b/>
      <w:bCs/>
      <w:i w:val="0"/>
      <w:iCs w:val="0"/>
      <w:color w:val="000000"/>
      <w:sz w:val="24"/>
      <w:szCs w:val="24"/>
    </w:rPr>
  </w:style>
  <w:style w:type="character" w:customStyle="1" w:styleId="ListLabel11">
    <w:name w:val="ListLabel 11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2">
    <w:name w:val="ListLabel 12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3">
    <w:name w:val="ListLabel 13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4">
    <w:name w:val="ListLabel 14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5">
    <w:name w:val="ListLabel 15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6">
    <w:name w:val="ListLabel 16"/>
    <w:qFormat/>
    <w:rsid w:val="002B49C1"/>
    <w:rPr>
      <w:b/>
      <w:bCs/>
      <w:i w:val="0"/>
      <w:iCs w:val="0"/>
      <w:color w:val="000000"/>
      <w:sz w:val="24"/>
      <w:szCs w:val="24"/>
    </w:rPr>
  </w:style>
  <w:style w:type="character" w:customStyle="1" w:styleId="ListLabel17">
    <w:name w:val="ListLabel 17"/>
    <w:qFormat/>
    <w:rsid w:val="002B49C1"/>
    <w:rPr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rsid w:val="002B49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49C1"/>
    <w:pPr>
      <w:spacing w:after="140" w:line="288" w:lineRule="auto"/>
    </w:pPr>
  </w:style>
  <w:style w:type="paragraph" w:styleId="Lista">
    <w:name w:val="List"/>
    <w:basedOn w:val="Tekstpodstawowy"/>
    <w:rsid w:val="002B49C1"/>
    <w:rPr>
      <w:rFonts w:cs="Arial"/>
    </w:rPr>
  </w:style>
  <w:style w:type="paragraph" w:styleId="Legenda">
    <w:name w:val="caption"/>
    <w:basedOn w:val="Normalny"/>
    <w:qFormat/>
    <w:rsid w:val="002B49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49C1"/>
    <w:pPr>
      <w:suppressLineNumbers/>
    </w:pPr>
    <w:rPr>
      <w:rFonts w:cs="Arial"/>
    </w:rPr>
  </w:style>
  <w:style w:type="paragraph" w:styleId="Stopka">
    <w:name w:val="footer"/>
    <w:basedOn w:val="Normalny"/>
    <w:rsid w:val="002B49C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2B4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2B49C1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2B49C1"/>
    <w:pPr>
      <w:ind w:left="720"/>
      <w:contextualSpacing/>
    </w:pPr>
  </w:style>
  <w:style w:type="paragraph" w:customStyle="1" w:styleId="rtejustify">
    <w:name w:val="rtejustify"/>
    <w:basedOn w:val="Normalny"/>
    <w:qFormat/>
    <w:rsid w:val="002B4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sid w:val="002B49C1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B49C1"/>
  </w:style>
  <w:style w:type="paragraph" w:customStyle="1" w:styleId="Standard">
    <w:name w:val="Standard"/>
    <w:qFormat/>
    <w:rsid w:val="002B49C1"/>
    <w:pPr>
      <w:suppressAutoHyphens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bCs/>
      <w:i w:val="0"/>
      <w:iCs w:val="0"/>
      <w:color w:val="000000"/>
      <w:sz w:val="24"/>
      <w:szCs w:val="24"/>
    </w:rPr>
  </w:style>
  <w:style w:type="character" w:customStyle="1" w:styleId="ListLabel11">
    <w:name w:val="ListLabel 11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2">
    <w:name w:val="ListLabel 12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3">
    <w:name w:val="ListLabel 13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4">
    <w:name w:val="ListLabel 14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5">
    <w:name w:val="ListLabel 15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6">
    <w:name w:val="ListLabel 16"/>
    <w:qFormat/>
    <w:rPr>
      <w:b/>
      <w:bCs/>
      <w:i w:val="0"/>
      <w:iCs w:val="0"/>
      <w:color w:val="000000"/>
      <w:sz w:val="24"/>
      <w:szCs w:val="24"/>
    </w:rPr>
  </w:style>
  <w:style w:type="character" w:customStyle="1" w:styleId="ListLabel17">
    <w:name w:val="ListLabel 17"/>
    <w:qFormat/>
    <w:rPr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Standard">
    <w:name w:val="Standard"/>
    <w:qFormat/>
    <w:pPr>
      <w:suppressAutoHyphens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5D2-CBDE-473D-BBF5-BBF6DA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agnieszka.szyniec</cp:lastModifiedBy>
  <cp:revision>2</cp:revision>
  <cp:lastPrinted>2018-03-16T13:33:00Z</cp:lastPrinted>
  <dcterms:created xsi:type="dcterms:W3CDTF">2018-09-27T12:57:00Z</dcterms:created>
  <dcterms:modified xsi:type="dcterms:W3CDTF">2018-09-27T12:57:00Z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